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588" w:rsidRPr="009919ED" w:rsidRDefault="00124588" w:rsidP="00124588">
      <w:pPr>
        <w:pStyle w:val="a3"/>
        <w:ind w:left="0"/>
        <w:jc w:val="both"/>
        <w:rPr>
          <w:sz w:val="28"/>
          <w:szCs w:val="28"/>
        </w:rPr>
      </w:pPr>
    </w:p>
    <w:tbl>
      <w:tblPr>
        <w:tblW w:w="8679" w:type="dxa"/>
        <w:tblInd w:w="489" w:type="dxa"/>
        <w:tblLook w:val="04A0" w:firstRow="1" w:lastRow="0" w:firstColumn="1" w:lastColumn="0" w:noHBand="0" w:noVBand="1"/>
      </w:tblPr>
      <w:tblGrid>
        <w:gridCol w:w="3240"/>
        <w:gridCol w:w="2656"/>
        <w:gridCol w:w="2783"/>
      </w:tblGrid>
      <w:tr w:rsidR="009919ED" w:rsidRPr="009919ED" w:rsidTr="008A2AC5">
        <w:trPr>
          <w:trHeight w:val="1781"/>
        </w:trPr>
        <w:tc>
          <w:tcPr>
            <w:tcW w:w="3240" w:type="dxa"/>
            <w:vAlign w:val="center"/>
          </w:tcPr>
          <w:p w:rsidR="009919ED" w:rsidRPr="009919ED" w:rsidRDefault="009919ED" w:rsidP="009919ED">
            <w:pPr>
              <w:widowControl/>
              <w:tabs>
                <w:tab w:val="left" w:pos="4020"/>
                <w:tab w:val="center" w:pos="5233"/>
              </w:tabs>
              <w:autoSpaceDE/>
              <w:autoSpaceDN/>
              <w:jc w:val="center"/>
              <w:rPr>
                <w:rFonts w:cs="Calibri"/>
                <w:b/>
                <w:color w:val="002060"/>
                <w:sz w:val="28"/>
                <w:szCs w:val="28"/>
                <w:lang w:eastAsia="ru-RU"/>
              </w:rPr>
            </w:pPr>
            <w:r w:rsidRPr="009919ED">
              <w:rPr>
                <w:rFonts w:cs="Calibri"/>
                <w:b/>
                <w:color w:val="002060"/>
                <w:sz w:val="28"/>
                <w:szCs w:val="28"/>
                <w:lang w:eastAsia="ru-RU"/>
              </w:rPr>
              <w:t>РЕГИОНАЛЬНАЯ ОБЩЕСТВЕННАЯ ОРГАНИЗАЦИЯ</w:t>
            </w:r>
          </w:p>
        </w:tc>
        <w:tc>
          <w:tcPr>
            <w:tcW w:w="2656" w:type="dxa"/>
          </w:tcPr>
          <w:p w:rsidR="009919ED" w:rsidRPr="009919ED" w:rsidRDefault="009919ED" w:rsidP="009919ED">
            <w:pPr>
              <w:widowControl/>
              <w:tabs>
                <w:tab w:val="left" w:pos="4020"/>
                <w:tab w:val="center" w:pos="5233"/>
              </w:tabs>
              <w:autoSpaceDE/>
              <w:autoSpaceDN/>
              <w:jc w:val="right"/>
              <w:rPr>
                <w:rFonts w:cs="Calibri"/>
                <w:b/>
                <w:color w:val="4F81BD"/>
                <w:sz w:val="28"/>
                <w:szCs w:val="28"/>
                <w:lang w:eastAsia="ru-RU"/>
              </w:rPr>
            </w:pPr>
            <w:r w:rsidRPr="009919ED">
              <w:rPr>
                <w:rFonts w:cs="Calibri"/>
                <w:b/>
                <w:noProof/>
                <w:color w:val="4F81BD"/>
                <w:sz w:val="28"/>
                <w:szCs w:val="28"/>
                <w:lang w:eastAsia="ru-RU"/>
              </w:rPr>
              <w:drawing>
                <wp:inline distT="0" distB="0" distL="0" distR="0" wp14:anchorId="0A793F48" wp14:editId="687D6D25">
                  <wp:extent cx="1381125" cy="1390650"/>
                  <wp:effectExtent l="0" t="0" r="9525" b="0"/>
                  <wp:docPr id="3" name="Рисунок 3" descr="C:\Documents and Settings\User\Рабочий стол\логотип фрст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Documents and Settings\User\Рабочий стол\логотип фрст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3" w:type="dxa"/>
            <w:vAlign w:val="center"/>
          </w:tcPr>
          <w:p w:rsidR="009919ED" w:rsidRPr="009919ED" w:rsidRDefault="009919ED" w:rsidP="009919ED">
            <w:pPr>
              <w:widowControl/>
              <w:autoSpaceDE/>
              <w:autoSpaceDN/>
              <w:jc w:val="center"/>
              <w:rPr>
                <w:rFonts w:cs="Calibri"/>
                <w:b/>
                <w:color w:val="002060"/>
                <w:sz w:val="28"/>
                <w:szCs w:val="28"/>
                <w:lang w:eastAsia="ru-RU"/>
              </w:rPr>
            </w:pPr>
            <w:r w:rsidRPr="009919ED">
              <w:rPr>
                <w:rFonts w:ascii="Cambria" w:hAnsi="Cambria"/>
                <w:b/>
                <w:color w:val="002060"/>
                <w:sz w:val="28"/>
                <w:szCs w:val="28"/>
                <w:lang w:eastAsia="ru-RU"/>
              </w:rPr>
              <w:t>ФЕДЕРАЦИЯ РЫБОЛОВНОГО СПОРТА ТЮМЕНСКОЙ ОБЛАСТИ</w:t>
            </w:r>
          </w:p>
        </w:tc>
      </w:tr>
      <w:tr w:rsidR="009919ED" w:rsidRPr="009919ED" w:rsidTr="008A2AC5">
        <w:trPr>
          <w:trHeight w:val="781"/>
        </w:trPr>
        <w:tc>
          <w:tcPr>
            <w:tcW w:w="8679" w:type="dxa"/>
            <w:gridSpan w:val="3"/>
          </w:tcPr>
          <w:p w:rsidR="009919ED" w:rsidRPr="009919ED" w:rsidRDefault="009919ED" w:rsidP="009919ED">
            <w:pPr>
              <w:widowControl/>
              <w:autoSpaceDE/>
              <w:autoSpaceDN/>
              <w:rPr>
                <w:rFonts w:cs="Calibri"/>
                <w:b/>
                <w:color w:val="002060"/>
                <w:sz w:val="20"/>
                <w:szCs w:val="20"/>
                <w:lang w:eastAsia="ru-RU"/>
              </w:rPr>
            </w:pPr>
            <w:r w:rsidRPr="009919ED">
              <w:rPr>
                <w:rFonts w:cs="Calibri"/>
                <w:b/>
                <w:color w:val="1F497D"/>
                <w:sz w:val="20"/>
                <w:szCs w:val="20"/>
                <w:lang w:eastAsia="ru-RU"/>
              </w:rPr>
              <w:t xml:space="preserve"> </w:t>
            </w:r>
            <w:r w:rsidRPr="009919ED">
              <w:rPr>
                <w:rFonts w:cs="Calibri"/>
                <w:b/>
                <w:color w:val="002060"/>
                <w:sz w:val="20"/>
                <w:szCs w:val="20"/>
                <w:lang w:eastAsia="ru-RU"/>
              </w:rPr>
              <w:t xml:space="preserve">ИСХ. № </w:t>
            </w:r>
            <w:r>
              <w:rPr>
                <w:rFonts w:cs="Calibri"/>
                <w:b/>
                <w:color w:val="002060"/>
                <w:sz w:val="20"/>
                <w:szCs w:val="20"/>
                <w:lang w:eastAsia="ru-RU"/>
              </w:rPr>
              <w:t>____</w:t>
            </w:r>
            <w:r w:rsidRPr="009919ED">
              <w:rPr>
                <w:rFonts w:cs="Calibri"/>
                <w:b/>
                <w:color w:val="002060"/>
                <w:sz w:val="20"/>
                <w:szCs w:val="20"/>
                <w:lang w:eastAsia="ru-RU"/>
              </w:rPr>
              <w:t xml:space="preserve"> от «</w:t>
            </w:r>
            <w:r>
              <w:rPr>
                <w:rFonts w:cs="Calibri"/>
                <w:b/>
                <w:color w:val="002060"/>
                <w:sz w:val="20"/>
                <w:szCs w:val="20"/>
                <w:lang w:eastAsia="ru-RU"/>
              </w:rPr>
              <w:t>____</w:t>
            </w:r>
            <w:r w:rsidRPr="009919ED">
              <w:rPr>
                <w:rFonts w:cs="Calibri"/>
                <w:b/>
                <w:color w:val="002060"/>
                <w:sz w:val="20"/>
                <w:szCs w:val="20"/>
                <w:lang w:eastAsia="ru-RU"/>
              </w:rPr>
              <w:t>» февраля 202</w:t>
            </w:r>
            <w:r>
              <w:rPr>
                <w:rFonts w:cs="Calibri"/>
                <w:b/>
                <w:color w:val="002060"/>
                <w:sz w:val="20"/>
                <w:szCs w:val="20"/>
                <w:lang w:eastAsia="ru-RU"/>
              </w:rPr>
              <w:t>2</w:t>
            </w:r>
            <w:r w:rsidRPr="009919ED">
              <w:rPr>
                <w:rFonts w:cs="Calibri"/>
                <w:b/>
                <w:color w:val="002060"/>
                <w:sz w:val="20"/>
                <w:szCs w:val="20"/>
                <w:lang w:eastAsia="ru-RU"/>
              </w:rPr>
              <w:t xml:space="preserve"> г.</w:t>
            </w:r>
          </w:p>
          <w:p w:rsidR="009919ED" w:rsidRPr="009919ED" w:rsidRDefault="009919ED" w:rsidP="009919ED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rPr>
                <w:sz w:val="20"/>
                <w:szCs w:val="20"/>
                <w:lang w:eastAsia="ru-RU"/>
              </w:rPr>
            </w:pPr>
          </w:p>
          <w:p w:rsidR="009919ED" w:rsidRPr="009919ED" w:rsidRDefault="009919ED" w:rsidP="009919ED">
            <w:pPr>
              <w:widowControl/>
              <w:autoSpaceDE/>
              <w:autoSpaceDN/>
              <w:rPr>
                <w:rFonts w:ascii="Calibri" w:hAnsi="Calibri"/>
                <w:color w:val="1F497D"/>
                <w:lang w:eastAsia="ru-RU"/>
              </w:rPr>
            </w:pPr>
          </w:p>
        </w:tc>
      </w:tr>
    </w:tbl>
    <w:p w:rsidR="00124588" w:rsidRPr="009919ED" w:rsidRDefault="00124588" w:rsidP="009919ED">
      <w:pPr>
        <w:pStyle w:val="a3"/>
        <w:ind w:left="0"/>
        <w:jc w:val="center"/>
        <w:rPr>
          <w:sz w:val="28"/>
          <w:szCs w:val="28"/>
        </w:rPr>
      </w:pPr>
    </w:p>
    <w:p w:rsidR="00124588" w:rsidRPr="009919ED" w:rsidRDefault="00124588" w:rsidP="009919ED">
      <w:pPr>
        <w:jc w:val="center"/>
        <w:rPr>
          <w:sz w:val="28"/>
          <w:szCs w:val="28"/>
        </w:rPr>
      </w:pPr>
      <w:r w:rsidRPr="009919ED">
        <w:rPr>
          <w:sz w:val="28"/>
          <w:szCs w:val="28"/>
        </w:rPr>
        <w:t>Заявка</w:t>
      </w:r>
    </w:p>
    <w:p w:rsidR="00124588" w:rsidRDefault="00124588" w:rsidP="009919ED">
      <w:pPr>
        <w:jc w:val="center"/>
        <w:rPr>
          <w:sz w:val="28"/>
          <w:szCs w:val="28"/>
        </w:rPr>
      </w:pPr>
      <w:r w:rsidRPr="009919ED">
        <w:rPr>
          <w:sz w:val="28"/>
          <w:szCs w:val="28"/>
        </w:rPr>
        <w:t>на участие в</w:t>
      </w:r>
      <w:r w:rsidR="009919ED" w:rsidRPr="009919ED">
        <w:rPr>
          <w:sz w:val="28"/>
          <w:szCs w:val="28"/>
        </w:rPr>
        <w:t xml:space="preserve"> </w:t>
      </w:r>
      <w:r w:rsidR="00EB5909">
        <w:rPr>
          <w:sz w:val="28"/>
          <w:szCs w:val="28"/>
        </w:rPr>
        <w:t>Кубке</w:t>
      </w:r>
      <w:r w:rsidR="009919ED" w:rsidRPr="009919ED">
        <w:rPr>
          <w:sz w:val="28"/>
          <w:szCs w:val="28"/>
        </w:rPr>
        <w:t xml:space="preserve"> </w:t>
      </w:r>
      <w:r w:rsidR="00EB5909">
        <w:rPr>
          <w:sz w:val="28"/>
          <w:szCs w:val="28"/>
        </w:rPr>
        <w:t>Тюменской области</w:t>
      </w:r>
      <w:r w:rsidRPr="009919ED">
        <w:rPr>
          <w:sz w:val="28"/>
          <w:szCs w:val="28"/>
        </w:rPr>
        <w:t xml:space="preserve"> по рыболовному спорту</w:t>
      </w:r>
    </w:p>
    <w:p w:rsidR="009919ED" w:rsidRPr="009919ED" w:rsidRDefault="009919ED" w:rsidP="009919ED">
      <w:pPr>
        <w:jc w:val="center"/>
        <w:rPr>
          <w:sz w:val="28"/>
          <w:szCs w:val="28"/>
        </w:rPr>
      </w:pPr>
      <w:r>
        <w:rPr>
          <w:sz w:val="28"/>
          <w:szCs w:val="28"/>
        </w:rPr>
        <w:t>в дисциплине «ловля на мормышку со льда»</w:t>
      </w:r>
    </w:p>
    <w:p w:rsidR="00124588" w:rsidRPr="009919ED" w:rsidRDefault="00124588" w:rsidP="009919ED">
      <w:pPr>
        <w:jc w:val="center"/>
        <w:rPr>
          <w:sz w:val="28"/>
          <w:szCs w:val="28"/>
        </w:rPr>
      </w:pPr>
      <w:r w:rsidRPr="009919ED">
        <w:rPr>
          <w:sz w:val="28"/>
          <w:szCs w:val="28"/>
        </w:rPr>
        <w:t>«</w:t>
      </w:r>
      <w:r w:rsidR="00EB5909">
        <w:rPr>
          <w:sz w:val="28"/>
          <w:szCs w:val="28"/>
        </w:rPr>
        <w:t>Тюменская мормышка</w:t>
      </w:r>
      <w:r w:rsidR="009919ED" w:rsidRPr="009919ED">
        <w:rPr>
          <w:sz w:val="28"/>
          <w:szCs w:val="28"/>
        </w:rPr>
        <w:t xml:space="preserve"> - 2022</w:t>
      </w:r>
      <w:r w:rsidRPr="009919ED">
        <w:rPr>
          <w:sz w:val="28"/>
          <w:szCs w:val="28"/>
        </w:rPr>
        <w:t>»</w:t>
      </w:r>
    </w:p>
    <w:p w:rsidR="00124588" w:rsidRPr="009919ED" w:rsidRDefault="00124588" w:rsidP="009919ED">
      <w:pPr>
        <w:rPr>
          <w:sz w:val="28"/>
          <w:szCs w:val="28"/>
        </w:rPr>
      </w:pPr>
    </w:p>
    <w:p w:rsidR="00124588" w:rsidRPr="009919ED" w:rsidRDefault="00124588" w:rsidP="009919ED">
      <w:pPr>
        <w:rPr>
          <w:sz w:val="28"/>
          <w:szCs w:val="28"/>
        </w:rPr>
      </w:pPr>
      <w:r w:rsidRPr="009919ED">
        <w:rPr>
          <w:sz w:val="28"/>
          <w:szCs w:val="28"/>
        </w:rPr>
        <w:t>Место проведения: Тюм</w:t>
      </w:r>
      <w:r w:rsidR="009919ED" w:rsidRPr="009919ED">
        <w:rPr>
          <w:sz w:val="28"/>
          <w:szCs w:val="28"/>
        </w:rPr>
        <w:t>енская область, Тюменский район, д. Янтык, оз. Янтыково</w:t>
      </w:r>
    </w:p>
    <w:p w:rsidR="009919ED" w:rsidRPr="009919ED" w:rsidRDefault="00124588" w:rsidP="009919ED">
      <w:pPr>
        <w:rPr>
          <w:sz w:val="28"/>
          <w:szCs w:val="28"/>
        </w:rPr>
      </w:pPr>
      <w:r w:rsidRPr="009919ED">
        <w:rPr>
          <w:sz w:val="28"/>
          <w:szCs w:val="28"/>
        </w:rPr>
        <w:t xml:space="preserve">Дата проведения: </w:t>
      </w:r>
      <w:r w:rsidR="00EB5909">
        <w:rPr>
          <w:sz w:val="28"/>
          <w:szCs w:val="28"/>
        </w:rPr>
        <w:t>26-27 марта</w:t>
      </w:r>
      <w:r w:rsidR="009919ED" w:rsidRPr="009919ED">
        <w:rPr>
          <w:sz w:val="28"/>
          <w:szCs w:val="28"/>
        </w:rPr>
        <w:t xml:space="preserve"> </w:t>
      </w:r>
    </w:p>
    <w:p w:rsidR="00124588" w:rsidRPr="009919ED" w:rsidRDefault="009919ED" w:rsidP="009919ED">
      <w:pPr>
        <w:rPr>
          <w:sz w:val="28"/>
          <w:szCs w:val="28"/>
        </w:rPr>
      </w:pPr>
      <w:r w:rsidRPr="009919ED">
        <w:rPr>
          <w:sz w:val="28"/>
          <w:szCs w:val="28"/>
        </w:rPr>
        <w:t>Р</w:t>
      </w:r>
      <w:r w:rsidR="00124588" w:rsidRPr="009919ED">
        <w:rPr>
          <w:sz w:val="28"/>
          <w:szCs w:val="28"/>
        </w:rPr>
        <w:t xml:space="preserve">анг соревнований: </w:t>
      </w:r>
      <w:proofErr w:type="gramStart"/>
      <w:r w:rsidRPr="009919ED">
        <w:rPr>
          <w:sz w:val="28"/>
          <w:szCs w:val="28"/>
        </w:rPr>
        <w:t>региональные</w:t>
      </w:r>
      <w:proofErr w:type="gramEnd"/>
      <w:r w:rsidR="00124588" w:rsidRPr="009919ED">
        <w:rPr>
          <w:sz w:val="28"/>
          <w:szCs w:val="28"/>
        </w:rPr>
        <w:t>.</w:t>
      </w:r>
    </w:p>
    <w:p w:rsidR="00124588" w:rsidRPr="009919ED" w:rsidRDefault="00124588" w:rsidP="009919ED">
      <w:pPr>
        <w:rPr>
          <w:sz w:val="28"/>
          <w:szCs w:val="28"/>
        </w:rPr>
      </w:pPr>
      <w:r w:rsidRPr="009919ED">
        <w:rPr>
          <w:sz w:val="28"/>
          <w:szCs w:val="28"/>
        </w:rPr>
        <w:t xml:space="preserve">Наименование соревнований: </w:t>
      </w:r>
      <w:r w:rsidR="00EB5909">
        <w:rPr>
          <w:sz w:val="28"/>
          <w:szCs w:val="28"/>
        </w:rPr>
        <w:t>Кубок</w:t>
      </w:r>
      <w:r w:rsidR="009919ED" w:rsidRPr="009919ED">
        <w:rPr>
          <w:sz w:val="28"/>
          <w:szCs w:val="28"/>
        </w:rPr>
        <w:t xml:space="preserve"> </w:t>
      </w:r>
      <w:r w:rsidR="00EB5909">
        <w:rPr>
          <w:sz w:val="28"/>
          <w:szCs w:val="28"/>
        </w:rPr>
        <w:t>ТО</w:t>
      </w:r>
      <w:bookmarkStart w:id="0" w:name="_GoBack"/>
      <w:bookmarkEnd w:id="0"/>
      <w:r w:rsidRPr="009919ED">
        <w:rPr>
          <w:sz w:val="28"/>
          <w:szCs w:val="28"/>
        </w:rPr>
        <w:t xml:space="preserve"> по рыболовному спорту</w:t>
      </w:r>
    </w:p>
    <w:p w:rsidR="00124588" w:rsidRPr="009919ED" w:rsidRDefault="00124588" w:rsidP="009919ED">
      <w:pPr>
        <w:rPr>
          <w:sz w:val="28"/>
          <w:szCs w:val="28"/>
        </w:rPr>
      </w:pPr>
      <w:r w:rsidRPr="009919ED">
        <w:rPr>
          <w:sz w:val="28"/>
          <w:szCs w:val="28"/>
        </w:rPr>
        <w:t>в дисциплинах ловля на мормышку со льда – 0920051811Л</w:t>
      </w:r>
    </w:p>
    <w:p w:rsidR="00124588" w:rsidRPr="009919ED" w:rsidRDefault="00124588" w:rsidP="009919ED">
      <w:pPr>
        <w:rPr>
          <w:sz w:val="28"/>
          <w:szCs w:val="28"/>
        </w:rPr>
      </w:pPr>
      <w:r w:rsidRPr="009919ED">
        <w:rPr>
          <w:sz w:val="28"/>
          <w:szCs w:val="28"/>
        </w:rPr>
        <w:t>ловля на мормышку со льда командные соревнования – 0920131811Л</w:t>
      </w:r>
    </w:p>
    <w:p w:rsidR="009919ED" w:rsidRPr="009919ED" w:rsidRDefault="00124588" w:rsidP="009919ED">
      <w:pPr>
        <w:rPr>
          <w:sz w:val="28"/>
          <w:szCs w:val="28"/>
        </w:rPr>
      </w:pPr>
      <w:r w:rsidRPr="009919ED">
        <w:rPr>
          <w:sz w:val="28"/>
          <w:szCs w:val="28"/>
        </w:rPr>
        <w:t xml:space="preserve">Заявка от команды  </w:t>
      </w:r>
      <w:r w:rsidR="009919ED" w:rsidRPr="009919ED">
        <w:rPr>
          <w:sz w:val="28"/>
          <w:szCs w:val="28"/>
        </w:rPr>
        <w:t>__________________________________________________</w:t>
      </w:r>
    </w:p>
    <w:p w:rsidR="00124588" w:rsidRPr="009919ED" w:rsidRDefault="00124588" w:rsidP="009919ED">
      <w:pPr>
        <w:rPr>
          <w:sz w:val="28"/>
          <w:szCs w:val="28"/>
        </w:rPr>
      </w:pPr>
      <w:r w:rsidRPr="009919ED">
        <w:rPr>
          <w:sz w:val="28"/>
          <w:szCs w:val="28"/>
        </w:rPr>
        <w:t xml:space="preserve">из региона  </w:t>
      </w:r>
      <w:r w:rsidR="009919ED" w:rsidRPr="009919ED">
        <w:rPr>
          <w:sz w:val="28"/>
          <w:szCs w:val="28"/>
        </w:rPr>
        <w:t>__________________________________________________________</w:t>
      </w:r>
      <w:r w:rsidRPr="009919ED">
        <w:rPr>
          <w:sz w:val="28"/>
          <w:szCs w:val="28"/>
        </w:rPr>
        <w:tab/>
      </w:r>
    </w:p>
    <w:tbl>
      <w:tblPr>
        <w:tblStyle w:val="TableNormal"/>
        <w:tblW w:w="9493" w:type="dxa"/>
        <w:tblInd w:w="151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5134"/>
        <w:gridCol w:w="1701"/>
        <w:gridCol w:w="1842"/>
      </w:tblGrid>
      <w:tr w:rsidR="009919ED" w:rsidRPr="009919ED" w:rsidTr="009919ED">
        <w:trPr>
          <w:trHeight w:val="1020"/>
        </w:trPr>
        <w:tc>
          <w:tcPr>
            <w:tcW w:w="816" w:type="dxa"/>
          </w:tcPr>
          <w:p w:rsidR="009919ED" w:rsidRPr="009919ED" w:rsidRDefault="009919ED" w:rsidP="009919ED">
            <w:pPr>
              <w:rPr>
                <w:sz w:val="28"/>
                <w:szCs w:val="28"/>
              </w:rPr>
            </w:pPr>
            <w:r w:rsidRPr="009919ED">
              <w:rPr>
                <w:sz w:val="28"/>
                <w:szCs w:val="28"/>
              </w:rPr>
              <w:t>№ п/п</w:t>
            </w:r>
          </w:p>
        </w:tc>
        <w:tc>
          <w:tcPr>
            <w:tcW w:w="5134" w:type="dxa"/>
          </w:tcPr>
          <w:p w:rsidR="009919ED" w:rsidRPr="009919ED" w:rsidRDefault="009919ED" w:rsidP="009919ED">
            <w:pPr>
              <w:rPr>
                <w:sz w:val="28"/>
                <w:szCs w:val="28"/>
              </w:rPr>
            </w:pPr>
            <w:proofErr w:type="spellStart"/>
            <w:r w:rsidRPr="009919ED">
              <w:rPr>
                <w:sz w:val="28"/>
                <w:szCs w:val="28"/>
              </w:rPr>
              <w:t>Фамилия</w:t>
            </w:r>
            <w:proofErr w:type="spellEnd"/>
            <w:r w:rsidRPr="009919ED">
              <w:rPr>
                <w:sz w:val="28"/>
                <w:szCs w:val="28"/>
              </w:rPr>
              <w:t xml:space="preserve">, </w:t>
            </w:r>
            <w:proofErr w:type="spellStart"/>
            <w:r w:rsidRPr="009919ED">
              <w:rPr>
                <w:sz w:val="28"/>
                <w:szCs w:val="28"/>
              </w:rPr>
              <w:t>имя</w:t>
            </w:r>
            <w:proofErr w:type="spellEnd"/>
            <w:r w:rsidRPr="009919ED">
              <w:rPr>
                <w:sz w:val="28"/>
                <w:szCs w:val="28"/>
              </w:rPr>
              <w:t xml:space="preserve">, </w:t>
            </w:r>
            <w:proofErr w:type="spellStart"/>
            <w:r w:rsidRPr="009919ED">
              <w:rPr>
                <w:sz w:val="28"/>
                <w:szCs w:val="28"/>
              </w:rPr>
              <w:t>отчество</w:t>
            </w:r>
            <w:proofErr w:type="spellEnd"/>
            <w:r w:rsidRPr="009919ED">
              <w:rPr>
                <w:sz w:val="28"/>
                <w:szCs w:val="28"/>
              </w:rPr>
              <w:t xml:space="preserve"> (</w:t>
            </w:r>
            <w:proofErr w:type="spellStart"/>
            <w:r w:rsidRPr="009919ED">
              <w:rPr>
                <w:sz w:val="28"/>
                <w:szCs w:val="28"/>
              </w:rPr>
              <w:t>полностью</w:t>
            </w:r>
            <w:proofErr w:type="spellEnd"/>
            <w:r w:rsidRPr="009919ED">
              <w:rPr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9919ED" w:rsidRPr="009919ED" w:rsidRDefault="009919ED" w:rsidP="009919ED">
            <w:pPr>
              <w:rPr>
                <w:sz w:val="28"/>
                <w:szCs w:val="28"/>
              </w:rPr>
            </w:pPr>
            <w:proofErr w:type="spellStart"/>
            <w:r w:rsidRPr="009919ED">
              <w:rPr>
                <w:sz w:val="28"/>
                <w:szCs w:val="28"/>
              </w:rPr>
              <w:t>Год</w:t>
            </w:r>
            <w:proofErr w:type="spellEnd"/>
            <w:r w:rsidRPr="009919ED">
              <w:rPr>
                <w:sz w:val="28"/>
                <w:szCs w:val="28"/>
              </w:rPr>
              <w:t xml:space="preserve"> </w:t>
            </w:r>
            <w:proofErr w:type="spellStart"/>
            <w:r w:rsidRPr="009919ED">
              <w:rPr>
                <w:sz w:val="28"/>
                <w:szCs w:val="28"/>
              </w:rPr>
              <w:t>рождения</w:t>
            </w:r>
            <w:proofErr w:type="spellEnd"/>
          </w:p>
        </w:tc>
        <w:tc>
          <w:tcPr>
            <w:tcW w:w="1842" w:type="dxa"/>
          </w:tcPr>
          <w:p w:rsidR="009919ED" w:rsidRPr="009919ED" w:rsidRDefault="009919ED" w:rsidP="009919ED">
            <w:pPr>
              <w:rPr>
                <w:sz w:val="28"/>
                <w:szCs w:val="28"/>
              </w:rPr>
            </w:pPr>
            <w:proofErr w:type="spellStart"/>
            <w:r w:rsidRPr="009919ED">
              <w:rPr>
                <w:sz w:val="28"/>
                <w:szCs w:val="28"/>
              </w:rPr>
              <w:t>Спортивное</w:t>
            </w:r>
            <w:proofErr w:type="spellEnd"/>
            <w:r w:rsidRPr="009919ED">
              <w:rPr>
                <w:sz w:val="28"/>
                <w:szCs w:val="28"/>
              </w:rPr>
              <w:t xml:space="preserve"> </w:t>
            </w:r>
            <w:proofErr w:type="spellStart"/>
            <w:r w:rsidRPr="009919ED">
              <w:rPr>
                <w:sz w:val="28"/>
                <w:szCs w:val="28"/>
              </w:rPr>
              <w:t>звание</w:t>
            </w:r>
            <w:proofErr w:type="spellEnd"/>
            <w:r w:rsidRPr="009919ED">
              <w:rPr>
                <w:sz w:val="28"/>
                <w:szCs w:val="28"/>
              </w:rPr>
              <w:t xml:space="preserve">, </w:t>
            </w:r>
            <w:proofErr w:type="spellStart"/>
            <w:r w:rsidRPr="009919ED">
              <w:rPr>
                <w:sz w:val="28"/>
                <w:szCs w:val="28"/>
              </w:rPr>
              <w:t>разряд</w:t>
            </w:r>
            <w:proofErr w:type="spellEnd"/>
          </w:p>
        </w:tc>
      </w:tr>
      <w:tr w:rsidR="009919ED" w:rsidRPr="009919ED" w:rsidTr="009919ED">
        <w:trPr>
          <w:trHeight w:val="276"/>
        </w:trPr>
        <w:tc>
          <w:tcPr>
            <w:tcW w:w="816" w:type="dxa"/>
          </w:tcPr>
          <w:p w:rsidR="009919ED" w:rsidRPr="009919ED" w:rsidRDefault="009919ED" w:rsidP="009919ED"/>
        </w:tc>
        <w:tc>
          <w:tcPr>
            <w:tcW w:w="5134" w:type="dxa"/>
          </w:tcPr>
          <w:p w:rsidR="009919ED" w:rsidRPr="009919ED" w:rsidRDefault="009919ED" w:rsidP="009919ED"/>
        </w:tc>
        <w:tc>
          <w:tcPr>
            <w:tcW w:w="1701" w:type="dxa"/>
          </w:tcPr>
          <w:p w:rsidR="009919ED" w:rsidRPr="009919ED" w:rsidRDefault="009919ED" w:rsidP="009919ED"/>
        </w:tc>
        <w:tc>
          <w:tcPr>
            <w:tcW w:w="1842" w:type="dxa"/>
          </w:tcPr>
          <w:p w:rsidR="009919ED" w:rsidRPr="009919ED" w:rsidRDefault="009919ED" w:rsidP="009919ED"/>
        </w:tc>
      </w:tr>
      <w:tr w:rsidR="009919ED" w:rsidRPr="009919ED" w:rsidTr="009919ED">
        <w:trPr>
          <w:trHeight w:val="276"/>
        </w:trPr>
        <w:tc>
          <w:tcPr>
            <w:tcW w:w="816" w:type="dxa"/>
          </w:tcPr>
          <w:p w:rsidR="009919ED" w:rsidRPr="009919ED" w:rsidRDefault="009919ED" w:rsidP="009919ED"/>
        </w:tc>
        <w:tc>
          <w:tcPr>
            <w:tcW w:w="5134" w:type="dxa"/>
          </w:tcPr>
          <w:p w:rsidR="009919ED" w:rsidRPr="009919ED" w:rsidRDefault="009919ED" w:rsidP="009919ED"/>
        </w:tc>
        <w:tc>
          <w:tcPr>
            <w:tcW w:w="1701" w:type="dxa"/>
          </w:tcPr>
          <w:p w:rsidR="009919ED" w:rsidRPr="009919ED" w:rsidRDefault="009919ED" w:rsidP="009919ED"/>
        </w:tc>
        <w:tc>
          <w:tcPr>
            <w:tcW w:w="1842" w:type="dxa"/>
          </w:tcPr>
          <w:p w:rsidR="009919ED" w:rsidRPr="009919ED" w:rsidRDefault="009919ED" w:rsidP="009919ED"/>
        </w:tc>
      </w:tr>
      <w:tr w:rsidR="009919ED" w:rsidRPr="009919ED" w:rsidTr="009919ED">
        <w:trPr>
          <w:trHeight w:val="276"/>
        </w:trPr>
        <w:tc>
          <w:tcPr>
            <w:tcW w:w="816" w:type="dxa"/>
          </w:tcPr>
          <w:p w:rsidR="009919ED" w:rsidRPr="009919ED" w:rsidRDefault="009919ED" w:rsidP="009919ED"/>
        </w:tc>
        <w:tc>
          <w:tcPr>
            <w:tcW w:w="5134" w:type="dxa"/>
          </w:tcPr>
          <w:p w:rsidR="009919ED" w:rsidRPr="009919ED" w:rsidRDefault="009919ED" w:rsidP="009919ED"/>
        </w:tc>
        <w:tc>
          <w:tcPr>
            <w:tcW w:w="1701" w:type="dxa"/>
          </w:tcPr>
          <w:p w:rsidR="009919ED" w:rsidRPr="009919ED" w:rsidRDefault="009919ED" w:rsidP="009919ED"/>
        </w:tc>
        <w:tc>
          <w:tcPr>
            <w:tcW w:w="1842" w:type="dxa"/>
          </w:tcPr>
          <w:p w:rsidR="009919ED" w:rsidRPr="009919ED" w:rsidRDefault="009919ED" w:rsidP="009919ED"/>
        </w:tc>
      </w:tr>
      <w:tr w:rsidR="009919ED" w:rsidRPr="009919ED" w:rsidTr="009919ED">
        <w:trPr>
          <w:trHeight w:val="276"/>
        </w:trPr>
        <w:tc>
          <w:tcPr>
            <w:tcW w:w="816" w:type="dxa"/>
          </w:tcPr>
          <w:p w:rsidR="009919ED" w:rsidRPr="009919ED" w:rsidRDefault="009919ED" w:rsidP="009919ED"/>
        </w:tc>
        <w:tc>
          <w:tcPr>
            <w:tcW w:w="5134" w:type="dxa"/>
          </w:tcPr>
          <w:p w:rsidR="009919ED" w:rsidRPr="009919ED" w:rsidRDefault="009919ED" w:rsidP="009919ED"/>
        </w:tc>
        <w:tc>
          <w:tcPr>
            <w:tcW w:w="1701" w:type="dxa"/>
          </w:tcPr>
          <w:p w:rsidR="009919ED" w:rsidRPr="009919ED" w:rsidRDefault="009919ED" w:rsidP="009919ED"/>
        </w:tc>
        <w:tc>
          <w:tcPr>
            <w:tcW w:w="1842" w:type="dxa"/>
          </w:tcPr>
          <w:p w:rsidR="009919ED" w:rsidRPr="009919ED" w:rsidRDefault="009919ED" w:rsidP="009919ED"/>
        </w:tc>
      </w:tr>
    </w:tbl>
    <w:p w:rsidR="00124588" w:rsidRPr="009919ED" w:rsidRDefault="00124588" w:rsidP="009919ED"/>
    <w:p w:rsidR="009919ED" w:rsidRDefault="009919ED" w:rsidP="009919ED"/>
    <w:p w:rsidR="009919ED" w:rsidRPr="009919ED" w:rsidRDefault="009919ED" w:rsidP="009919ED">
      <w:pPr>
        <w:rPr>
          <w:sz w:val="28"/>
          <w:szCs w:val="28"/>
        </w:rPr>
      </w:pPr>
    </w:p>
    <w:p w:rsidR="009919ED" w:rsidRPr="009919ED" w:rsidRDefault="009919ED" w:rsidP="009919ED">
      <w:pPr>
        <w:rPr>
          <w:sz w:val="28"/>
          <w:szCs w:val="28"/>
        </w:rPr>
      </w:pPr>
      <w:r w:rsidRPr="009919ED">
        <w:rPr>
          <w:sz w:val="28"/>
          <w:szCs w:val="28"/>
        </w:rPr>
        <w:t>Председатель РОО ФРСТО                                                                  И.А. Савиных</w:t>
      </w:r>
    </w:p>
    <w:p w:rsidR="009919ED" w:rsidRPr="009919ED" w:rsidRDefault="009919ED" w:rsidP="009919ED">
      <w:pPr>
        <w:rPr>
          <w:sz w:val="28"/>
          <w:szCs w:val="28"/>
        </w:rPr>
      </w:pPr>
    </w:p>
    <w:p w:rsidR="009919ED" w:rsidRPr="009919ED" w:rsidRDefault="009919ED" w:rsidP="009919ED">
      <w:pPr>
        <w:rPr>
          <w:sz w:val="28"/>
          <w:szCs w:val="28"/>
        </w:rPr>
      </w:pPr>
    </w:p>
    <w:p w:rsidR="009919ED" w:rsidRDefault="009919ED" w:rsidP="009919ED"/>
    <w:p w:rsidR="009919ED" w:rsidRDefault="009919ED" w:rsidP="009919ED"/>
    <w:p w:rsidR="009919ED" w:rsidRDefault="009919ED" w:rsidP="009919ED"/>
    <w:p w:rsidR="009919ED" w:rsidRDefault="009919ED" w:rsidP="009919ED"/>
    <w:p w:rsidR="009919ED" w:rsidRDefault="009919ED" w:rsidP="009919ED"/>
    <w:p w:rsidR="009919ED" w:rsidRDefault="009919ED" w:rsidP="009919ED"/>
    <w:p w:rsidR="009919ED" w:rsidRDefault="009919ED" w:rsidP="009919ED"/>
    <w:p w:rsidR="009919ED" w:rsidRDefault="009919ED" w:rsidP="009919ED"/>
    <w:p w:rsidR="009919ED" w:rsidRDefault="009919ED" w:rsidP="009919ED"/>
    <w:p w:rsidR="004B6ECA" w:rsidRDefault="00122443"/>
    <w:sectPr w:rsidR="004B6ECA">
      <w:pgSz w:w="11900" w:h="16840"/>
      <w:pgMar w:top="1520" w:right="6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588"/>
    <w:rsid w:val="00122443"/>
    <w:rsid w:val="00124588"/>
    <w:rsid w:val="004D5624"/>
    <w:rsid w:val="005B520B"/>
    <w:rsid w:val="0065256C"/>
    <w:rsid w:val="00921E8D"/>
    <w:rsid w:val="009919ED"/>
    <w:rsid w:val="00EB5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2458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124588"/>
    <w:pPr>
      <w:ind w:left="1008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24588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12458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24588"/>
    <w:pPr>
      <w:ind w:left="104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124588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124588"/>
  </w:style>
  <w:style w:type="paragraph" w:styleId="a5">
    <w:name w:val="Balloon Text"/>
    <w:basedOn w:val="a"/>
    <w:link w:val="a6"/>
    <w:uiPriority w:val="99"/>
    <w:semiHidden/>
    <w:unhideWhenUsed/>
    <w:rsid w:val="009919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19E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2458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124588"/>
    <w:pPr>
      <w:ind w:left="1008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24588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12458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24588"/>
    <w:pPr>
      <w:ind w:left="104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124588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124588"/>
  </w:style>
  <w:style w:type="paragraph" w:styleId="a5">
    <w:name w:val="Balloon Text"/>
    <w:basedOn w:val="a"/>
    <w:link w:val="a6"/>
    <w:uiPriority w:val="99"/>
    <w:semiHidden/>
    <w:unhideWhenUsed/>
    <w:rsid w:val="009919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19E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Савиных</dc:creator>
  <cp:lastModifiedBy>Савиных Игорь Александрович</cp:lastModifiedBy>
  <cp:revision>2</cp:revision>
  <dcterms:created xsi:type="dcterms:W3CDTF">2022-03-15T06:04:00Z</dcterms:created>
  <dcterms:modified xsi:type="dcterms:W3CDTF">2022-03-15T06:04:00Z</dcterms:modified>
</cp:coreProperties>
</file>